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SAMANTHA BAGGETT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PEDIATRIC SOAP NOTE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SUBJECTIVE DATA: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Intro – DK, 5 year old, Caucasian male. </w:t>
      </w:r>
      <w:proofErr w:type="gramStart"/>
      <w:r>
        <w:rPr>
          <w:rFonts w:ascii="Arial" w:hAnsi="Arial" w:cs="Arial"/>
          <w:sz w:val="26"/>
          <w:szCs w:val="26"/>
        </w:rPr>
        <w:t>Mother at bedside answering questions.</w:t>
      </w:r>
      <w:proofErr w:type="gramEnd"/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CC: Patient co sore throat. Mom says </w:t>
      </w: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has had been complaining of sore throat for 4 days and running fever.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HPI: </w:t>
      </w: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developed cold symptoms (cough, sneezing) about 5 days ago. Sore throat and fever began 4 days ago. Mom states </w:t>
      </w: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has been complaining of headache. Patient states throat hurts when he swallows. Mom states appetite has decreased but he will take small sips of Kool-Aid. Headache and fever seem to be relieved with Tylenol.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PMH: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Current Medications- None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Allergies – NKDA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Prior Illnesses/Injuries – None to date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Previous Operations – None to date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Previous Hospitalizations – None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Immunization Schedule – up to date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FH: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Father – HTN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Mother – no significant med history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Siblings – sister (healthy 8 years old), brother (2 years old healthy, however been running fever yesterday also)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SH: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is clean and dressed appropriately for weather conditions. Lives with both parents and siblings. Appears comfortable and happy with mother in room. Neither parents smoke. </w:t>
      </w: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began kindergarten this year at local public school.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ROS: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1.Constitutional symptoms- overall healthy, appropriate weight and height for age, usually very active but mostly lying around the past few days.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Eyes- does not wear contacts or glasses, denies any vision problems.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ENT- denies any hearing problems, no ear pain, co sore throat,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dentist</w:t>
      </w:r>
      <w:proofErr w:type="gramEnd"/>
      <w:r>
        <w:rPr>
          <w:rFonts w:ascii="Arial" w:hAnsi="Arial" w:cs="Arial"/>
          <w:sz w:val="26"/>
          <w:szCs w:val="26"/>
        </w:rPr>
        <w:t xml:space="preserve"> every 6 months.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Cardiovascular- denies chest pain or palpitations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Respiratory- no respiratory distress, no SOB, no cough.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GI- has a bowel movement at least once a day, no abdominal pain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GU- no dysuria or penile pain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Musculoskeletal- denies any joint or muscle pain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Integumentary- skin appearance appropriate for race, no rash or itching, uses sunscreen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10. Neurologic- co of headache occasionally but relieved with Tylenol, no tremors or weakness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Psychiatric- denies any nightmares; patient seems happy and answers questions appropriately when asked directly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Endocrine- patient is appropriate size and weight for his age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 Hematologic/lymphatic- fatigue and swollen/tender cervical lymph nodes</w:t>
      </w:r>
    </w:p>
    <w:p w:rsidR="00037112" w:rsidRDefault="00826CE0" w:rsidP="00826C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 Allergic/immunologic- usually has “really bad colds especially during season changes” per Mom</w:t>
      </w:r>
    </w:p>
    <w:p w:rsidR="00826CE0" w:rsidRDefault="00826CE0" w:rsidP="00826CE0">
      <w:pPr>
        <w:rPr>
          <w:rFonts w:ascii="Arial" w:hAnsi="Arial" w:cs="Arial"/>
          <w:sz w:val="26"/>
          <w:szCs w:val="26"/>
        </w:rPr>
      </w:pPr>
    </w:p>
    <w:p w:rsidR="00826CE0" w:rsidRDefault="00826CE0" w:rsidP="00826C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OBJECTIVE DATA: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Constitutional VS: Temp-99, HR-108, BP-103/67, Ht-47in, Wt-47.6lbs, BMI-15.1, </w:t>
      </w: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alert and oriented, </w:t>
      </w: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answers questions appropriately when asked directly. Shy otherwise.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Eyes - Extra ocular muscles intact, PERRLA.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Ear- No discharge, TM’s shiny, EAC clear, hearing intact, mild tympanic membrane bulging. </w:t>
      </w:r>
      <w:proofErr w:type="gramStart"/>
      <w:r>
        <w:rPr>
          <w:rFonts w:ascii="Arial" w:hAnsi="Arial" w:cs="Arial"/>
          <w:sz w:val="26"/>
          <w:szCs w:val="26"/>
        </w:rPr>
        <w:t xml:space="preserve">Nose- Bilateral </w:t>
      </w:r>
      <w:proofErr w:type="spellStart"/>
      <w:r>
        <w:rPr>
          <w:rFonts w:ascii="Arial" w:hAnsi="Arial" w:cs="Arial"/>
          <w:sz w:val="26"/>
          <w:szCs w:val="26"/>
        </w:rPr>
        <w:t>turbs</w:t>
      </w:r>
      <w:proofErr w:type="spellEnd"/>
      <w:r>
        <w:rPr>
          <w:rFonts w:ascii="Arial" w:hAnsi="Arial" w:cs="Arial"/>
          <w:sz w:val="26"/>
          <w:szCs w:val="26"/>
        </w:rPr>
        <w:t xml:space="preserve"> red and swollen, septum midline.</w:t>
      </w:r>
      <w:proofErr w:type="gramEnd"/>
      <w:r>
        <w:rPr>
          <w:rFonts w:ascii="Arial" w:hAnsi="Arial" w:cs="Arial"/>
          <w:sz w:val="26"/>
          <w:szCs w:val="26"/>
        </w:rPr>
        <w:t xml:space="preserve"> Throat – Posterior pharyngeal erythema, white pus pockets noted on swollen tonsils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Cardiovascular - Regular rate and rhythm, no murmurs, </w:t>
      </w:r>
      <w:proofErr w:type="spellStart"/>
      <w:r>
        <w:rPr>
          <w:rFonts w:ascii="Arial" w:hAnsi="Arial" w:cs="Arial"/>
          <w:sz w:val="26"/>
          <w:szCs w:val="26"/>
        </w:rPr>
        <w:t>ectopy</w:t>
      </w:r>
      <w:proofErr w:type="spellEnd"/>
      <w:r>
        <w:rPr>
          <w:rFonts w:ascii="Arial" w:hAnsi="Arial" w:cs="Arial"/>
          <w:sz w:val="26"/>
          <w:szCs w:val="26"/>
        </w:rPr>
        <w:t xml:space="preserve"> or rubs.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Respiratory - clear without wheezes, no </w:t>
      </w:r>
      <w:proofErr w:type="spellStart"/>
      <w:r>
        <w:rPr>
          <w:rFonts w:ascii="Arial" w:hAnsi="Arial" w:cs="Arial"/>
          <w:sz w:val="26"/>
          <w:szCs w:val="26"/>
        </w:rPr>
        <w:t>rales</w:t>
      </w:r>
      <w:proofErr w:type="spellEnd"/>
      <w:r>
        <w:rPr>
          <w:rFonts w:ascii="Arial" w:hAnsi="Arial" w:cs="Arial"/>
          <w:sz w:val="26"/>
          <w:szCs w:val="26"/>
        </w:rPr>
        <w:t xml:space="preserve"> or rhonchi.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7. Gastrointestinal/Genitourinary - Soft, non-tender. No masses or </w:t>
      </w:r>
      <w:proofErr w:type="spellStart"/>
      <w:r>
        <w:rPr>
          <w:rFonts w:ascii="Arial" w:hAnsi="Arial" w:cs="Arial"/>
          <w:sz w:val="26"/>
          <w:szCs w:val="26"/>
        </w:rPr>
        <w:t>organomegaly</w:t>
      </w:r>
      <w:proofErr w:type="spellEnd"/>
      <w:r>
        <w:rPr>
          <w:rFonts w:ascii="Arial" w:hAnsi="Arial" w:cs="Arial"/>
          <w:sz w:val="26"/>
          <w:szCs w:val="26"/>
        </w:rPr>
        <w:t xml:space="preserve">. No </w:t>
      </w:r>
      <w:proofErr w:type="spellStart"/>
      <w:r>
        <w:rPr>
          <w:rFonts w:ascii="Arial" w:hAnsi="Arial" w:cs="Arial"/>
          <w:sz w:val="26"/>
          <w:szCs w:val="26"/>
        </w:rPr>
        <w:t>abd</w:t>
      </w:r>
      <w:proofErr w:type="spellEnd"/>
      <w:r>
        <w:rPr>
          <w:rFonts w:ascii="Arial" w:hAnsi="Arial" w:cs="Arial"/>
          <w:sz w:val="26"/>
          <w:szCs w:val="26"/>
        </w:rPr>
        <w:t xml:space="preserve"> pulsations or bruits. Femoral pulses are intact and equal bilaterally. Normal bowel sounds.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Musculoskeletal - FROM all extremities.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Integument /lymphatic pertaining to each location - </w:t>
      </w: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skin is fair </w:t>
      </w:r>
      <w:proofErr w:type="spellStart"/>
      <w:r>
        <w:rPr>
          <w:rFonts w:ascii="Arial" w:hAnsi="Arial" w:cs="Arial"/>
          <w:sz w:val="26"/>
          <w:szCs w:val="26"/>
        </w:rPr>
        <w:t>complected</w:t>
      </w:r>
      <w:proofErr w:type="spellEnd"/>
      <w:r>
        <w:rPr>
          <w:rFonts w:ascii="Arial" w:hAnsi="Arial" w:cs="Arial"/>
          <w:sz w:val="26"/>
          <w:szCs w:val="26"/>
        </w:rPr>
        <w:t xml:space="preserve">-no sunburn or lesions noted. </w:t>
      </w:r>
      <w:proofErr w:type="gramStart"/>
      <w:r>
        <w:rPr>
          <w:rFonts w:ascii="Arial" w:hAnsi="Arial" w:cs="Arial"/>
          <w:sz w:val="26"/>
          <w:szCs w:val="26"/>
        </w:rPr>
        <w:t>swollen</w:t>
      </w:r>
      <w:proofErr w:type="gramEnd"/>
      <w:r>
        <w:rPr>
          <w:rFonts w:ascii="Arial" w:hAnsi="Arial" w:cs="Arial"/>
          <w:sz w:val="26"/>
          <w:szCs w:val="26"/>
        </w:rPr>
        <w:t xml:space="preserve"> cervical nodes bilaterally, tenderness on palpation.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10. Neurologic - no weakness, strength equal </w:t>
      </w:r>
      <w:proofErr w:type="spellStart"/>
      <w:r>
        <w:rPr>
          <w:rFonts w:ascii="Arial" w:hAnsi="Arial" w:cs="Arial"/>
          <w:sz w:val="26"/>
          <w:szCs w:val="26"/>
        </w:rPr>
        <w:t>bialterally</w:t>
      </w:r>
      <w:proofErr w:type="spellEnd"/>
      <w:r>
        <w:rPr>
          <w:rFonts w:ascii="Arial" w:hAnsi="Arial" w:cs="Arial"/>
          <w:sz w:val="26"/>
          <w:szCs w:val="26"/>
        </w:rPr>
        <w:t>, answers questions and follows commands appropriately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 Psychiatric - </w:t>
      </w: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answers questions appropriately. Appropriate mood/affect.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Hematologic/ immunologic - no bruising noted, fatigue.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Diagnostic Testing/ Labs:</w:t>
      </w:r>
    </w:p>
    <w:p w:rsidR="00826CE0" w:rsidRDefault="00826CE0" w:rsidP="00826C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Strep Swab – POSITIVE</w:t>
      </w:r>
    </w:p>
    <w:p w:rsidR="00826CE0" w:rsidRDefault="00826CE0" w:rsidP="00826CE0">
      <w:pPr>
        <w:rPr>
          <w:rFonts w:ascii="Arial" w:hAnsi="Arial" w:cs="Arial"/>
          <w:sz w:val="26"/>
          <w:szCs w:val="26"/>
        </w:rPr>
      </w:pPr>
    </w:p>
    <w:p w:rsidR="00826CE0" w:rsidRDefault="00826CE0" w:rsidP="00826C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ASSESSMENT/ANALYSIS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Level of Visit – 99213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Possible Diagnoses: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034.0 Strep Throat – marked erythema and swelling of the throat, tender anterior cervical </w:t>
      </w:r>
      <w:proofErr w:type="spellStart"/>
      <w:r>
        <w:rPr>
          <w:rFonts w:ascii="Arial" w:hAnsi="Arial" w:cs="Arial"/>
          <w:sz w:val="26"/>
          <w:szCs w:val="26"/>
        </w:rPr>
        <w:t>adenopathy</w:t>
      </w:r>
      <w:proofErr w:type="spellEnd"/>
      <w:r>
        <w:rPr>
          <w:rFonts w:ascii="Arial" w:hAnsi="Arial" w:cs="Arial"/>
          <w:sz w:val="26"/>
          <w:szCs w:val="26"/>
        </w:rPr>
        <w:t>, temperature higher than 101, usually no cough, tachycardia and occurrence between Sept-April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462 Pharyngitis – rapid onset, pain in throat, systemic symptoms, exudate less likely than with strep infections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075 Mono – usually adolescents and young adults, gradual onset, low-grade fever, occasional exudate, </w:t>
      </w:r>
      <w:proofErr w:type="spellStart"/>
      <w:r>
        <w:rPr>
          <w:rFonts w:ascii="Arial" w:hAnsi="Arial" w:cs="Arial"/>
          <w:sz w:val="26"/>
          <w:szCs w:val="26"/>
        </w:rPr>
        <w:t>enanthem</w:t>
      </w:r>
      <w:proofErr w:type="spellEnd"/>
      <w:r>
        <w:rPr>
          <w:rFonts w:ascii="Arial" w:hAnsi="Arial" w:cs="Arial"/>
          <w:sz w:val="26"/>
          <w:szCs w:val="26"/>
        </w:rPr>
        <w:t xml:space="preserve">, posterior cervical </w:t>
      </w:r>
      <w:proofErr w:type="spellStart"/>
      <w:r>
        <w:rPr>
          <w:rFonts w:ascii="Arial" w:hAnsi="Arial" w:cs="Arial"/>
          <w:sz w:val="26"/>
          <w:szCs w:val="26"/>
        </w:rPr>
        <w:t>adenopathy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hepatosplenomegaly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461 Sinusitis – mild throat soreness, postnasal drip, congestion, headache, sneezing, sinus tenderness when palpated, fever</w:t>
      </w:r>
    </w:p>
    <w:p w:rsidR="00826CE0" w:rsidRDefault="00826CE0" w:rsidP="00826CE0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477 Allergic rhinitis – seasonal allergies common, no fever, intermittent postnasal drip, swollen pharynx</w:t>
      </w:r>
      <w:proofErr w:type="gramEnd"/>
    </w:p>
    <w:p w:rsidR="00826CE0" w:rsidRDefault="00826CE0" w:rsidP="00826CE0">
      <w:pPr>
        <w:rPr>
          <w:rFonts w:ascii="Arial" w:hAnsi="Arial" w:cs="Arial"/>
          <w:sz w:val="26"/>
          <w:szCs w:val="26"/>
        </w:rPr>
      </w:pPr>
    </w:p>
    <w:p w:rsidR="00826CE0" w:rsidRDefault="00826CE0" w:rsidP="00826C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PLAN: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Medications Ordered: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Amoxicillin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•?????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gramEnd"/>
      <w:r>
        <w:rPr>
          <w:rFonts w:ascii="Arial" w:hAnsi="Arial" w:cs="Arial"/>
          <w:sz w:val="26"/>
          <w:szCs w:val="26"/>
        </w:rPr>
        <w:t xml:space="preserve">Antibiotic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tx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for streptococcal pharyngitis, penicillin category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•?????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gramEnd"/>
      <w:r>
        <w:rPr>
          <w:rFonts w:ascii="Arial" w:hAnsi="Arial" w:cs="Arial"/>
          <w:sz w:val="26"/>
          <w:szCs w:val="26"/>
        </w:rPr>
        <w:t>MOA-interferes with bacterial cell wall synthesis during active multiplication, causing cell wall death and bactericidal activity susceptible bacteria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•?????</w:t>
      </w:r>
      <w:proofErr w:type="gramStart"/>
      <w:r>
        <w:rPr>
          <w:rFonts w:ascii="Arial" w:hAnsi="Arial" w:cs="Arial"/>
          <w:sz w:val="26"/>
          <w:szCs w:val="26"/>
        </w:rPr>
        <w:t>?400mg/5ml, Suspension for Reconstitution, 5ml BID, Routine, Oral for 10 days.</w:t>
      </w:r>
      <w:proofErr w:type="gramEnd"/>
      <w:r>
        <w:rPr>
          <w:rFonts w:ascii="Arial" w:hAnsi="Arial" w:cs="Arial"/>
          <w:sz w:val="26"/>
          <w:szCs w:val="26"/>
        </w:rPr>
        <w:t xml:space="preserve"> Dispense #100, 0 Refills.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</w:t>
      </w:r>
      <w:proofErr w:type="gramEnd"/>
      <w:r>
        <w:rPr>
          <w:rFonts w:ascii="Arial" w:hAnsi="Arial" w:cs="Arial"/>
          <w:sz w:val="26"/>
          <w:szCs w:val="26"/>
        </w:rPr>
        <w:t xml:space="preserve"> Willis Pharmacy :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spellStart"/>
      <w:r>
        <w:rPr>
          <w:rFonts w:ascii="Arial" w:hAnsi="Arial" w:cs="Arial"/>
          <w:sz w:val="26"/>
          <w:szCs w:val="26"/>
        </w:rPr>
        <w:t>Amoxil</w:t>
      </w:r>
      <w:proofErr w:type="spellEnd"/>
      <w:r>
        <w:rPr>
          <w:rFonts w:ascii="Arial" w:hAnsi="Arial" w:cs="Arial"/>
          <w:sz w:val="26"/>
          <w:szCs w:val="26"/>
        </w:rPr>
        <w:t xml:space="preserve"> 400/5</w:t>
      </w:r>
      <w:proofErr w:type="gramEnd"/>
      <w:r>
        <w:rPr>
          <w:rFonts w:ascii="Arial" w:hAnsi="Arial" w:cs="Arial"/>
          <w:sz w:val="26"/>
          <w:szCs w:val="26"/>
        </w:rPr>
        <w:t>(Brand) 100ml: $18.09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??</w:t>
      </w:r>
      <w:proofErr w:type="gramStart"/>
      <w:r>
        <w:rPr>
          <w:rFonts w:ascii="Arial" w:hAnsi="Arial" w:cs="Arial"/>
          <w:sz w:val="26"/>
          <w:szCs w:val="26"/>
        </w:rPr>
        <w:t>?Amoxicillin 400/5</w:t>
      </w:r>
      <w:proofErr w:type="gramEnd"/>
      <w:r>
        <w:rPr>
          <w:rFonts w:ascii="Arial" w:hAnsi="Arial" w:cs="Arial"/>
          <w:sz w:val="26"/>
          <w:szCs w:val="26"/>
        </w:rPr>
        <w:t xml:space="preserve"> (generic) 100ml: $9.82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</w:t>
      </w:r>
      <w:proofErr w:type="gramEnd"/>
      <w:r>
        <w:rPr>
          <w:rFonts w:ascii="Arial" w:hAnsi="Arial" w:cs="Arial"/>
          <w:sz w:val="26"/>
          <w:szCs w:val="26"/>
        </w:rPr>
        <w:t xml:space="preserve"> Wal-Mart Pharmacy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Amoxil</w:t>
      </w:r>
      <w:proofErr w:type="spellEnd"/>
      <w:r>
        <w:rPr>
          <w:rFonts w:ascii="Arial" w:hAnsi="Arial" w:cs="Arial"/>
          <w:sz w:val="26"/>
          <w:szCs w:val="26"/>
        </w:rPr>
        <w:t xml:space="preserve"> 400/5(generic): $4.00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</w:t>
      </w:r>
      <w:proofErr w:type="gramEnd"/>
      <w:r>
        <w:rPr>
          <w:rFonts w:ascii="Arial" w:hAnsi="Arial" w:cs="Arial"/>
          <w:sz w:val="26"/>
          <w:szCs w:val="26"/>
        </w:rPr>
        <w:t xml:space="preserve"> Emerging Home Care Pharmacy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Amoxil</w:t>
      </w:r>
      <w:proofErr w:type="spellEnd"/>
      <w:r>
        <w:rPr>
          <w:rFonts w:ascii="Arial" w:hAnsi="Arial" w:cs="Arial"/>
          <w:sz w:val="26"/>
          <w:szCs w:val="26"/>
        </w:rPr>
        <w:t xml:space="preserve"> 400/5 (generic): $17.56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Singulair</w:t>
      </w:r>
      <w:proofErr w:type="spellEnd"/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•?????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gramEnd"/>
      <w:r>
        <w:rPr>
          <w:rFonts w:ascii="Arial" w:hAnsi="Arial" w:cs="Arial"/>
          <w:sz w:val="26"/>
          <w:szCs w:val="26"/>
        </w:rPr>
        <w:t xml:space="preserve">Reason for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tx</w:t>
      </w:r>
      <w:proofErr w:type="spellEnd"/>
      <w:proofErr w:type="gramEnd"/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•?????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gramEnd"/>
      <w:r>
        <w:rPr>
          <w:rFonts w:ascii="Arial" w:hAnsi="Arial" w:cs="Arial"/>
          <w:sz w:val="26"/>
          <w:szCs w:val="26"/>
        </w:rPr>
        <w:t>MOA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•?????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gramEnd"/>
      <w:r>
        <w:rPr>
          <w:rFonts w:ascii="Arial" w:hAnsi="Arial" w:cs="Arial"/>
          <w:sz w:val="26"/>
          <w:szCs w:val="26"/>
        </w:rPr>
        <w:t>4mg tablet daily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•?????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gramEnd"/>
      <w:r>
        <w:rPr>
          <w:rFonts w:ascii="Arial" w:hAnsi="Arial" w:cs="Arial"/>
          <w:sz w:val="26"/>
          <w:szCs w:val="26"/>
        </w:rPr>
        <w:t>Brand/Generic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</w:t>
      </w:r>
      <w:proofErr w:type="gramEnd"/>
      <w:r>
        <w:rPr>
          <w:rFonts w:ascii="Arial" w:hAnsi="Arial" w:cs="Arial"/>
          <w:sz w:val="26"/>
          <w:szCs w:val="26"/>
        </w:rPr>
        <w:t xml:space="preserve"> Willis Pharmacy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Singulair</w:t>
      </w:r>
      <w:proofErr w:type="spellEnd"/>
      <w:r>
        <w:rPr>
          <w:rFonts w:ascii="Arial" w:hAnsi="Arial" w:cs="Arial"/>
          <w:sz w:val="26"/>
          <w:szCs w:val="26"/>
        </w:rPr>
        <w:t xml:space="preserve"> 4mg chewable (brand): $168.21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Montelukast</w:t>
      </w:r>
      <w:proofErr w:type="spellEnd"/>
      <w:r>
        <w:rPr>
          <w:rFonts w:ascii="Arial" w:hAnsi="Arial" w:cs="Arial"/>
          <w:sz w:val="26"/>
          <w:szCs w:val="26"/>
        </w:rPr>
        <w:t xml:space="preserve"> 4mg (generic)</w:t>
      </w:r>
      <w:proofErr w:type="gramStart"/>
      <w:r>
        <w:rPr>
          <w:rFonts w:ascii="Arial" w:hAnsi="Arial" w:cs="Arial"/>
          <w:sz w:val="26"/>
          <w:szCs w:val="26"/>
        </w:rPr>
        <w:t>:$</w:t>
      </w:r>
      <w:proofErr w:type="gramEnd"/>
      <w:r>
        <w:rPr>
          <w:rFonts w:ascii="Arial" w:hAnsi="Arial" w:cs="Arial"/>
          <w:sz w:val="26"/>
          <w:szCs w:val="26"/>
        </w:rPr>
        <w:t>38.60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</w:t>
      </w:r>
      <w:proofErr w:type="gramEnd"/>
      <w:r>
        <w:rPr>
          <w:rFonts w:ascii="Arial" w:hAnsi="Arial" w:cs="Arial"/>
          <w:sz w:val="26"/>
          <w:szCs w:val="26"/>
        </w:rPr>
        <w:t xml:space="preserve"> Wal-Mart Pharmacy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Singulair</w:t>
      </w:r>
      <w:proofErr w:type="spellEnd"/>
      <w:r>
        <w:rPr>
          <w:rFonts w:ascii="Arial" w:hAnsi="Arial" w:cs="Arial"/>
          <w:sz w:val="26"/>
          <w:szCs w:val="26"/>
        </w:rPr>
        <w:t xml:space="preserve"> 10mg #30 $58.54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</w:t>
      </w:r>
      <w:proofErr w:type="gramEnd"/>
      <w:r>
        <w:rPr>
          <w:rFonts w:ascii="Arial" w:hAnsi="Arial" w:cs="Arial"/>
          <w:sz w:val="26"/>
          <w:szCs w:val="26"/>
        </w:rPr>
        <w:t xml:space="preserve"> Emerging Home Care Pharmacy</w:t>
      </w:r>
    </w:p>
    <w:p w:rsidR="00826CE0" w:rsidRDefault="00826CE0" w:rsidP="00826CE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Singulair</w:t>
      </w:r>
      <w:proofErr w:type="spellEnd"/>
      <w:r>
        <w:rPr>
          <w:rFonts w:ascii="Arial" w:hAnsi="Arial" w:cs="Arial"/>
          <w:sz w:val="26"/>
          <w:szCs w:val="26"/>
        </w:rPr>
        <w:t xml:space="preserve"> 10mg #30 (brand): $176.76</w:t>
      </w:r>
    </w:p>
    <w:p w:rsidR="00826CE0" w:rsidRDefault="00826CE0" w:rsidP="00826C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??</w:t>
      </w:r>
      <w:proofErr w:type="gramStart"/>
      <w:r>
        <w:rPr>
          <w:rFonts w:ascii="Arial" w:hAnsi="Arial" w:cs="Arial"/>
          <w:sz w:val="26"/>
          <w:szCs w:val="26"/>
        </w:rPr>
        <w:t>?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Singulair</w:t>
      </w:r>
      <w:proofErr w:type="spellEnd"/>
      <w:r>
        <w:rPr>
          <w:rFonts w:ascii="Arial" w:hAnsi="Arial" w:cs="Arial"/>
          <w:sz w:val="26"/>
          <w:szCs w:val="26"/>
        </w:rPr>
        <w:t xml:space="preserve"> 10mg #30 (generic): $23.01</w:t>
      </w:r>
    </w:p>
    <w:p w:rsidR="00826CE0" w:rsidRDefault="00826CE0" w:rsidP="00826CE0">
      <w:pPr>
        <w:rPr>
          <w:rFonts w:ascii="Arial" w:hAnsi="Arial" w:cs="Arial"/>
          <w:sz w:val="26"/>
          <w:szCs w:val="26"/>
        </w:rPr>
      </w:pPr>
    </w:p>
    <w:p w:rsidR="00826CE0" w:rsidRDefault="00826CE0" w:rsidP="00826C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INTERVENTION: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0"/>
        <w:gridCol w:w="13608"/>
      </w:tblGrid>
      <w:tr w:rsidR="00826CE0">
        <w:tblPrEx>
          <w:tblCellMar>
            <w:top w:w="0" w:type="dxa"/>
            <w:bottom w:w="0" w:type="dxa"/>
          </w:tblCellMar>
        </w:tblPrEx>
        <w:tc>
          <w:tcPr>
            <w:tcW w:w="18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6CE0" w:rsidRDefault="00826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Discussed contact precautions and good hand hygiene with patient and family. </w:t>
            </w:r>
          </w:p>
          <w:p w:rsidR="00826CE0" w:rsidRDefault="00826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Salt water gargles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prn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Tylenol or Ibuprofen as directed for age/weight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prn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for</w:t>
            </w:r>
          </w:p>
          <w:p w:rsidR="00826CE0" w:rsidRDefault="00826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fever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/pain.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Rest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increase fluids and soft foods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826CE0" w:rsidRDefault="00826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No school until on antibiotic therapy and fever free for 24 hours. </w:t>
            </w:r>
          </w:p>
          <w:p w:rsidR="00826CE0" w:rsidRDefault="00826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Take antibiotics as directed and until gone, do not stop early. </w:t>
            </w:r>
          </w:p>
          <w:p w:rsidR="00826CE0" w:rsidRDefault="00826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Also discussed use of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Singulair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daily for seasonal allergies that Mom was </w:t>
            </w:r>
          </w:p>
          <w:p w:rsidR="00826CE0" w:rsidRDefault="00826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also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concerned about.</w:t>
            </w:r>
          </w:p>
        </w:tc>
        <w:tc>
          <w:tcPr>
            <w:tcW w:w="18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6CE0" w:rsidRDefault="00826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26CE0" w:rsidRDefault="00826CE0" w:rsidP="00826CE0"/>
    <w:p w:rsidR="00826CE0" w:rsidRDefault="00826CE0" w:rsidP="00826CE0">
      <w:r>
        <w:t>EVALUATION</w:t>
      </w:r>
    </w:p>
    <w:p w:rsidR="00826CE0" w:rsidRDefault="00826CE0" w:rsidP="00826CE0">
      <w:r>
        <w:rPr>
          <w:rFonts w:ascii="Arial" w:hAnsi="Arial" w:cs="Arial"/>
          <w:sz w:val="26"/>
          <w:szCs w:val="26"/>
        </w:rPr>
        <w:t>If symptoms worsen or patient is not better in 48 hours call or return to clinic.</w:t>
      </w:r>
      <w:bookmarkStart w:id="0" w:name="_GoBack"/>
      <w:bookmarkEnd w:id="0"/>
    </w:p>
    <w:sectPr w:rsidR="00826CE0" w:rsidSect="00037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0"/>
    <w:rsid w:val="00037112"/>
    <w:rsid w:val="008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9B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4967</Characters>
  <Application>Microsoft Macintosh Word</Application>
  <DocSecurity>0</DocSecurity>
  <Lines>41</Lines>
  <Paragraphs>11</Paragraphs>
  <ScaleCrop>false</ScaleCrop>
  <Company>Auburn University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Fetner</dc:creator>
  <cp:keywords/>
  <dc:description/>
  <cp:lastModifiedBy>Samantha Fetner</cp:lastModifiedBy>
  <cp:revision>1</cp:revision>
  <dcterms:created xsi:type="dcterms:W3CDTF">2014-02-12T22:09:00Z</dcterms:created>
  <dcterms:modified xsi:type="dcterms:W3CDTF">2014-02-12T22:12:00Z</dcterms:modified>
</cp:coreProperties>
</file>